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A0" w:rsidRPr="000F5FA0" w:rsidRDefault="00E5521B" w:rsidP="00423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0A1213" w:rsidRPr="000A1213">
        <w:rPr>
          <w:rFonts w:ascii="Times New Roman" w:hAnsi="Times New Roman" w:cs="Times New Roman"/>
          <w:b/>
          <w:sz w:val="24"/>
          <w:szCs w:val="24"/>
        </w:rPr>
        <w:t>ISO 23907-</w:t>
      </w:r>
      <w:r w:rsidR="00423F94">
        <w:rPr>
          <w:rFonts w:ascii="Times New Roman" w:hAnsi="Times New Roman" w:cs="Times New Roman"/>
          <w:b/>
          <w:sz w:val="24"/>
          <w:szCs w:val="24"/>
        </w:rPr>
        <w:t>2</w:t>
      </w:r>
      <w:r w:rsidR="000A1213" w:rsidRPr="000A1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423F94" w:rsidRPr="00423F94">
        <w:rPr>
          <w:rFonts w:ascii="Times New Roman" w:hAnsi="Times New Roman" w:cs="Times New Roman"/>
          <w:b/>
          <w:sz w:val="24"/>
          <w:szCs w:val="24"/>
        </w:rPr>
        <w:t>Защита от повреждений острыми медицинскими предметами</w:t>
      </w:r>
      <w:r w:rsidR="00423F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F94" w:rsidRPr="00423F94">
        <w:rPr>
          <w:rFonts w:ascii="Times New Roman" w:hAnsi="Times New Roman" w:cs="Times New Roman"/>
          <w:b/>
          <w:sz w:val="24"/>
          <w:szCs w:val="24"/>
        </w:rPr>
        <w:t>Требования и методы испытаний</w:t>
      </w:r>
      <w:r w:rsidR="00423F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F94" w:rsidRPr="00423F94">
        <w:rPr>
          <w:rFonts w:ascii="Times New Roman" w:hAnsi="Times New Roman" w:cs="Times New Roman"/>
          <w:b/>
          <w:sz w:val="24"/>
          <w:szCs w:val="24"/>
        </w:rPr>
        <w:t>Часть 2</w:t>
      </w:r>
      <w:r w:rsidR="00423F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F94" w:rsidRPr="00423F94">
        <w:rPr>
          <w:rFonts w:ascii="Times New Roman" w:hAnsi="Times New Roman" w:cs="Times New Roman"/>
          <w:b/>
          <w:sz w:val="24"/>
          <w:szCs w:val="24"/>
        </w:rPr>
        <w:t>Многоразовые контейнеры для острых предметов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652296" w:rsidRDefault="000A1213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национального стандарта необходима для реализации продукции в государственных закупках.</w:t>
      </w:r>
    </w:p>
    <w:p w:rsidR="000A1213" w:rsidRDefault="000A1213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Проектного офиса по развитию отраслей «Экономики простых вещей»,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экспорта проведен  анализ по выявлению перечней товаров, требующих разработки национальных стандартов в приоритетном порядке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на сегодняшний день в соответствии с Законом Республики Казахстан </w:t>
      </w:r>
      <w:r w:rsidR="000A121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«О государственных закупках», для участия в государственных закупках организаторам необходимо указывать в технических спецификациях национальные стандарты, а в случае их отсутствия межгосударственные стандарты на закупаемые товары, работы, услуги.</w:t>
      </w:r>
    </w:p>
    <w:p w:rsidR="00C04C5C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для реализации вышеуказанных требований Закона Республики Казахстан, выявлена необходимость разработки национального стандарта на медицинские </w:t>
      </w:r>
      <w:r w:rsidR="000A1213">
        <w:rPr>
          <w:rFonts w:ascii="Times New Roman" w:hAnsi="Times New Roman" w:cs="Times New Roman"/>
          <w:sz w:val="24"/>
          <w:szCs w:val="24"/>
        </w:rPr>
        <w:t xml:space="preserve">контейнеры. </w:t>
      </w: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423F94" w:rsidRPr="00423F94" w:rsidRDefault="00423F94" w:rsidP="00423F94">
      <w:pPr>
        <w:suppressAutoHyphens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423F94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Контейнеры для сбора острых медицинских предметов многоразового использования предназначены для сбора и утилизации острых медицинских предметов, например, лезвия скальпеля, </w:t>
      </w:r>
      <w:proofErr w:type="spellStart"/>
      <w:r w:rsidRPr="00423F94">
        <w:rPr>
          <w:rFonts w:ascii="Times New Roman" w:eastAsia="Arial" w:hAnsi="Times New Roman" w:cs="Times New Roman"/>
          <w:spacing w:val="4"/>
          <w:sz w:val="24"/>
          <w:szCs w:val="24"/>
        </w:rPr>
        <w:t>трокары</w:t>
      </w:r>
      <w:proofErr w:type="spellEnd"/>
      <w:r w:rsidRPr="00423F94">
        <w:rPr>
          <w:rFonts w:ascii="Times New Roman" w:eastAsia="Arial" w:hAnsi="Times New Roman" w:cs="Times New Roman"/>
          <w:spacing w:val="4"/>
          <w:sz w:val="24"/>
          <w:szCs w:val="24"/>
        </w:rPr>
        <w:t>, иглы для подкожных инъекций и шприцы. Они поставляются в широком диапазоне размеров и могут производиться из самых разнообразных материалов. Настоящий стандарт не устанавливает диапазон размеров контейнеров или материалов, выбираемых для производства контейнеров.</w:t>
      </w:r>
    </w:p>
    <w:p w:rsidR="0064623B" w:rsidRDefault="00423F94" w:rsidP="00423F94">
      <w:pPr>
        <w:suppressAutoHyphens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423F94">
        <w:rPr>
          <w:rFonts w:ascii="Times New Roman" w:eastAsia="Arial" w:hAnsi="Times New Roman" w:cs="Times New Roman"/>
          <w:spacing w:val="4"/>
          <w:sz w:val="24"/>
          <w:szCs w:val="24"/>
        </w:rPr>
        <w:t>Контейнеры для сбора острых медицинских предметов могут быть одноразового или многоразового использования. Настоящий стандарт применим к контейнерам для сбора острых медицинских предметов многоразового использования.</w:t>
      </w:r>
    </w:p>
    <w:p w:rsidR="00423F94" w:rsidRPr="00423F94" w:rsidRDefault="00423F94" w:rsidP="00423F94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0294B" w:rsidRPr="002C1F6A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0A1213">
        <w:rPr>
          <w:rFonts w:ascii="Times New Roman" w:hAnsi="Times New Roman" w:cs="Times New Roman"/>
          <w:sz w:val="24"/>
          <w:szCs w:val="24"/>
        </w:rPr>
        <w:t>производители и пользователи к</w:t>
      </w:r>
      <w:r w:rsidR="000A1213" w:rsidRPr="000A1213">
        <w:rPr>
          <w:rFonts w:ascii="Times New Roman" w:hAnsi="Times New Roman" w:cs="Times New Roman"/>
          <w:sz w:val="24"/>
          <w:szCs w:val="24"/>
        </w:rPr>
        <w:t>онтейнер</w:t>
      </w:r>
      <w:r w:rsidR="000A1213">
        <w:rPr>
          <w:rFonts w:ascii="Times New Roman" w:hAnsi="Times New Roman" w:cs="Times New Roman"/>
          <w:sz w:val="24"/>
          <w:szCs w:val="24"/>
        </w:rPr>
        <w:t>ов</w:t>
      </w:r>
      <w:r w:rsidR="000A1213" w:rsidRPr="000A1213">
        <w:rPr>
          <w:rFonts w:ascii="Times New Roman" w:hAnsi="Times New Roman" w:cs="Times New Roman"/>
          <w:sz w:val="24"/>
          <w:szCs w:val="24"/>
        </w:rPr>
        <w:t xml:space="preserve"> для хранения острых медицинских предметов</w:t>
      </w:r>
      <w:r>
        <w:rPr>
          <w:rFonts w:ascii="Times New Roman" w:hAnsi="Times New Roman" w:cs="Times New Roman"/>
          <w:sz w:val="24"/>
          <w:szCs w:val="24"/>
        </w:rPr>
        <w:t>, медицинские учреждения и другие субъекты национальной системы стандартизации</w:t>
      </w:r>
    </w:p>
    <w:p w:rsidR="000A1213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0A1213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423F9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0A1213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423F94" w:rsidRPr="00423F94">
        <w:rPr>
          <w:rFonts w:ascii="Times New Roman" w:hAnsi="Times New Roman" w:cs="Times New Roman"/>
          <w:sz w:val="24"/>
          <w:szCs w:val="24"/>
          <w:lang w:val="kk-KZ"/>
        </w:rPr>
        <w:t>ISO 23907-1:2019 Sharps injury protection — Requirements and test methods — Part 2:</w:t>
      </w:r>
      <w:r w:rsidR="00423F9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423F94" w:rsidRPr="00423F94">
        <w:rPr>
          <w:rFonts w:ascii="Times New Roman" w:hAnsi="Times New Roman" w:cs="Times New Roman"/>
          <w:sz w:val="24"/>
          <w:szCs w:val="24"/>
          <w:lang w:val="kk-KZ"/>
        </w:rPr>
        <w:t>Reusable sharps cotainers (Защита от повреждений острыми медицинскими предметами — Требования и методы испытаний — Часть 2: Контейнеры для сбора острых медицинских предметов многоразового использования)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0A1213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E9C" w:rsidRDefault="00B26E9C">
      <w:r>
        <w:separator/>
      </w:r>
    </w:p>
  </w:endnote>
  <w:endnote w:type="continuationSeparator" w:id="0">
    <w:p w:rsidR="00B26E9C" w:rsidRDefault="00B2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E9C" w:rsidRDefault="00B26E9C">
      <w:r>
        <w:separator/>
      </w:r>
    </w:p>
  </w:footnote>
  <w:footnote w:type="continuationSeparator" w:id="0">
    <w:p w:rsidR="00B26E9C" w:rsidRDefault="00B26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A1213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23F94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26E9C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D74E9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C407-18BF-4705-ABD3-BADBEADB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3500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22</cp:revision>
  <cp:lastPrinted>2019-02-14T09:51:00Z</cp:lastPrinted>
  <dcterms:created xsi:type="dcterms:W3CDTF">2020-07-02T14:27:00Z</dcterms:created>
  <dcterms:modified xsi:type="dcterms:W3CDTF">2020-09-02T04:18:00Z</dcterms:modified>
</cp:coreProperties>
</file>